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</w:tblGrid>
      <w:tr w:rsidR="00764C79" w:rsidRPr="00764C79" w:rsidTr="00764C7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764C79" w:rsidRPr="00764C79" w:rsidRDefault="00764C79" w:rsidP="00764C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64C79">
              <w:rPr>
                <w:rFonts w:ascii="Courier New" w:eastAsia="Times New Roman" w:hAnsi="Courier New" w:cs="Courier New"/>
                <w:color w:val="000000"/>
              </w:rPr>
              <w:t>Приложение 2</w:t>
            </w:r>
            <w:r w:rsidRPr="00764C79">
              <w:rPr>
                <w:rFonts w:ascii="Courier New" w:eastAsia="Times New Roman" w:hAnsi="Courier New" w:cs="Courier New"/>
                <w:color w:val="000000"/>
              </w:rPr>
              <w:br/>
              <w:t>к приказу Министра образования и науки</w:t>
            </w:r>
            <w:r w:rsidRPr="00764C79">
              <w:rPr>
                <w:rFonts w:ascii="Courier New" w:eastAsia="Times New Roman" w:hAnsi="Courier New" w:cs="Courier New"/>
                <w:color w:val="000000"/>
              </w:rPr>
              <w:br/>
              <w:t>Республики Казахстан</w:t>
            </w:r>
            <w:r w:rsidRPr="00764C79">
              <w:rPr>
                <w:rFonts w:ascii="Courier New" w:eastAsia="Times New Roman" w:hAnsi="Courier New" w:cs="Courier New"/>
                <w:color w:val="000000"/>
              </w:rPr>
              <w:br/>
              <w:t>от 7 апреля 2015 года № 172</w:t>
            </w:r>
          </w:p>
        </w:tc>
      </w:tr>
    </w:tbl>
    <w:p w:rsidR="00764C79" w:rsidRPr="00764C79" w:rsidRDefault="00764C79" w:rsidP="00F66AC1">
      <w:pPr>
        <w:shd w:val="clear" w:color="auto" w:fill="FFFFFF"/>
        <w:spacing w:after="0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t>Стандарт государственной услуги</w:t>
      </w:r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br/>
        <w:t>"Прием документов и зачисление детей в дошкольные</w:t>
      </w:r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br/>
        <w:t>организации образования"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FF0000"/>
          <w:spacing w:val="2"/>
        </w:rPr>
      </w:pPr>
      <w:r w:rsidRPr="00764C79">
        <w:rPr>
          <w:rFonts w:ascii="Courier New" w:eastAsia="Times New Roman" w:hAnsi="Courier New" w:cs="Courier New"/>
          <w:color w:val="FF0000"/>
          <w:spacing w:val="2"/>
        </w:rPr>
        <w:t>      Сноска. Стандарт в редакции приказа Министра образования и науки РК от 11.10.2017 </w:t>
      </w:r>
      <w:hyperlink r:id="rId4" w:anchor="5" w:history="1">
        <w:r w:rsidRPr="00764C79">
          <w:rPr>
            <w:rFonts w:ascii="Courier New" w:eastAsia="Times New Roman" w:hAnsi="Courier New" w:cs="Courier New"/>
            <w:color w:val="9A1616"/>
            <w:spacing w:val="2"/>
            <w:u w:val="single"/>
          </w:rPr>
          <w:t>№ 518</w:t>
        </w:r>
      </w:hyperlink>
      <w:r w:rsidRPr="00764C79">
        <w:rPr>
          <w:rFonts w:ascii="Courier New" w:eastAsia="Times New Roman" w:hAnsi="Courier New" w:cs="Courier New"/>
          <w:color w:val="FF0000"/>
          <w:spacing w:val="2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764C79" w:rsidRPr="00764C79" w:rsidRDefault="00764C79" w:rsidP="00F66AC1">
      <w:pPr>
        <w:shd w:val="clear" w:color="auto" w:fill="FFFFFF"/>
        <w:spacing w:after="0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t>Глава 1. Общие положения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3. Государственная услуга оказывается дошкольными организациями всех типов и видов (далее –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услугодатель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).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.</w:t>
      </w:r>
    </w:p>
    <w:p w:rsidR="00764C79" w:rsidRPr="00764C79" w:rsidRDefault="00764C79" w:rsidP="00F66AC1">
      <w:pPr>
        <w:shd w:val="clear" w:color="auto" w:fill="FFFFFF"/>
        <w:spacing w:after="0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t>Глава 2. Порядок оказания государственной услуги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4. Сроки оказания государственной услуги: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1) с момента сдачи пакета документов – 30 минут;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2) максимально допустимое время ожидания до момента приема документов – 15 минут;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3) максимально допустимое время обслуживания – 15 минут.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5. Форма оказания государственной услуги: бумажная.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764C79" w:rsidRPr="00764C79" w:rsidRDefault="00764C79" w:rsidP="00764C79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Форма представления результата оказания государственной услуги: бумажная.</w:t>
      </w:r>
    </w:p>
    <w:p w:rsidR="00764C79" w:rsidRPr="00764C79" w:rsidRDefault="00764C79" w:rsidP="00764C79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).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lastRenderedPageBreak/>
        <w:t xml:space="preserve">      8. График работы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к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услугодателю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: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1) направление на зачисление (действительна в течение 5-ти рабочих дней со дня выдачи);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2) документ, удостоверяющий личность одного из родителей или законных представителей (для идентификации);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3) документ, свидетельствующий рождение ребенка (для идентификации);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4) паспорт здоровья ребенка по форме предусмотренной </w:t>
      </w:r>
      <w:hyperlink r:id="rId5" w:anchor="z5" w:history="1">
        <w:r w:rsidRPr="00764C79">
          <w:rPr>
            <w:rFonts w:ascii="Courier New" w:eastAsia="Times New Roman" w:hAnsi="Courier New" w:cs="Courier New"/>
            <w:color w:val="9A1616"/>
            <w:spacing w:val="2"/>
            <w:u w:val="single"/>
          </w:rPr>
          <w:t>Инструкцией</w:t>
        </w:r>
      </w:hyperlink>
      <w:r w:rsidRPr="00764C79">
        <w:rPr>
          <w:rFonts w:ascii="Courier New" w:eastAsia="Times New Roman" w:hAnsi="Courier New" w:cs="Courier New"/>
          <w:color w:val="000000"/>
          <w:spacing w:val="2"/>
        </w:rPr>
        <w:t> 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5) справка о состоянии здоровья ребенка;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6) заключение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психолого-медико-педагогической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консультации (для детей с особыми образовательными потребностями).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10.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Услугодатель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услугополучателем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для получения государственной услуги.</w:t>
      </w:r>
    </w:p>
    <w:p w:rsidR="00764C79" w:rsidRPr="00764C79" w:rsidRDefault="00764C79" w:rsidP="00F66AC1">
      <w:pPr>
        <w:shd w:val="clear" w:color="auto" w:fill="FFFFFF"/>
        <w:spacing w:before="251" w:after="0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t xml:space="preserve">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t>услугодателя</w:t>
      </w:r>
      <w:proofErr w:type="spellEnd"/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t xml:space="preserve"> и (или) его должностных лиц по вопросам оказания государственных услуг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11. Для обжалования решений, действий (бездействий)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</w:t>
      </w:r>
      <w:r w:rsidRPr="00764C79">
        <w:rPr>
          <w:rFonts w:ascii="Courier New" w:eastAsia="Times New Roman" w:hAnsi="Courier New" w:cs="Courier New"/>
          <w:color w:val="000000"/>
          <w:spacing w:val="2"/>
        </w:rPr>
        <w:lastRenderedPageBreak/>
        <w:t>столицы, района (города областного значения) по адресам указанным в пункте 12 настоящего стандарта государственной услуги.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В жалобе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услугополучателем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услугополучателем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Жалоба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, подлежит рассмотрению в течение пяти рабочих дней со дня ее регистрации.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В случае несогласия с результатами оказания государственной услуги,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может обратиться в уполномоченный орган по оценке и </w:t>
      </w:r>
      <w:proofErr w:type="gramStart"/>
      <w:r w:rsidRPr="00764C79">
        <w:rPr>
          <w:rFonts w:ascii="Courier New" w:eastAsia="Times New Roman" w:hAnsi="Courier New" w:cs="Courier New"/>
          <w:color w:val="000000"/>
          <w:spacing w:val="2"/>
        </w:rPr>
        <w:t>контролю за</w:t>
      </w:r>
      <w:proofErr w:type="gram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качеством оказания государственной услуги.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Жалоба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764C79">
        <w:rPr>
          <w:rFonts w:ascii="Courier New" w:eastAsia="Times New Roman" w:hAnsi="Courier New" w:cs="Courier New"/>
          <w:color w:val="000000"/>
          <w:spacing w:val="2"/>
        </w:rPr>
        <w:t>контролю за</w:t>
      </w:r>
      <w:proofErr w:type="gram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64C79" w:rsidRPr="00764C79" w:rsidRDefault="00764C79" w:rsidP="00F66AC1">
      <w:pPr>
        <w:shd w:val="clear" w:color="auto" w:fill="FFFFFF"/>
        <w:spacing w:before="251" w:after="0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764C79">
        <w:rPr>
          <w:rFonts w:ascii="Courier New" w:eastAsia="Times New Roman" w:hAnsi="Courier New" w:cs="Courier New"/>
          <w:color w:val="1E1E1E"/>
          <w:sz w:val="35"/>
          <w:szCs w:val="35"/>
        </w:rPr>
        <w:t>Глава 4. Иные требования с учетом особенностей оказания государственной услуги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12. Адреса мест оказания государственной услуги размещены на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интернет-ресурсе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Министерства: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www.edu.gov.kz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>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      13. </w:t>
      </w:r>
      <w:proofErr w:type="spellStart"/>
      <w:r w:rsidRPr="00764C79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764C79">
        <w:rPr>
          <w:rFonts w:ascii="Courier New" w:eastAsia="Times New Roman" w:hAnsi="Courier New" w:cs="Courier New"/>
          <w:color w:val="000000"/>
          <w:spacing w:val="2"/>
        </w:rPr>
        <w:t>контакт-центра</w:t>
      </w:r>
      <w:proofErr w:type="spellEnd"/>
      <w:proofErr w:type="gramEnd"/>
      <w:r w:rsidRPr="00764C79">
        <w:rPr>
          <w:rFonts w:ascii="Courier New" w:eastAsia="Times New Roman" w:hAnsi="Courier New" w:cs="Courier New"/>
          <w:color w:val="000000"/>
          <w:spacing w:val="2"/>
        </w:rPr>
        <w:t xml:space="preserve"> по вопросам оказания государственных услуг.</w:t>
      </w:r>
    </w:p>
    <w:p w:rsidR="00764C79" w:rsidRPr="00764C79" w:rsidRDefault="00764C79" w:rsidP="00F66AC1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764C79">
        <w:rPr>
          <w:rFonts w:ascii="Courier New" w:eastAsia="Times New Roman" w:hAnsi="Courier New" w:cs="Courier New"/>
          <w:color w:val="000000"/>
          <w:spacing w:val="2"/>
        </w:rPr>
        <w:t>      14. Единый контакт-центр по вопросам оказания государственных услуг: 1414, 8 800 080 7777.</w:t>
      </w:r>
    </w:p>
    <w:p w:rsidR="00764C79" w:rsidRDefault="00764C79" w:rsidP="00F66AC1">
      <w:pPr>
        <w:spacing w:after="0"/>
      </w:pPr>
    </w:p>
    <w:p w:rsidR="00764C79" w:rsidRPr="00764C79" w:rsidRDefault="00764C79" w:rsidP="00764C79"/>
    <w:p w:rsidR="00764C79" w:rsidRPr="00764C79" w:rsidRDefault="00764C79" w:rsidP="00764C79"/>
    <w:p w:rsidR="00764C79" w:rsidRPr="00764C79" w:rsidRDefault="00764C79" w:rsidP="00764C79"/>
    <w:p w:rsidR="00764C79" w:rsidRPr="00764C79" w:rsidRDefault="00764C79" w:rsidP="00764C79"/>
    <w:p w:rsidR="00764C79" w:rsidRPr="00764C79" w:rsidRDefault="00764C79" w:rsidP="00764C79"/>
    <w:p w:rsidR="00764C79" w:rsidRPr="00764C79" w:rsidRDefault="00764C79" w:rsidP="00764C79"/>
    <w:p w:rsidR="00764C79" w:rsidRDefault="00764C79" w:rsidP="00764C79"/>
    <w:p w:rsidR="00764C79" w:rsidRPr="00764C79" w:rsidRDefault="00764C79" w:rsidP="00764C79"/>
    <w:sectPr w:rsidR="00764C79" w:rsidRPr="00764C79" w:rsidSect="0000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4C79"/>
    <w:rsid w:val="00001C35"/>
    <w:rsid w:val="002D7113"/>
    <w:rsid w:val="006949BC"/>
    <w:rsid w:val="00764C79"/>
    <w:rsid w:val="00F6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5"/>
  </w:style>
  <w:style w:type="paragraph" w:styleId="3">
    <w:name w:val="heading 3"/>
    <w:basedOn w:val="a"/>
    <w:link w:val="30"/>
    <w:uiPriority w:val="9"/>
    <w:qFormat/>
    <w:rsid w:val="00764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C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6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76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4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hyperlink" Target="http://adilet.zan.kz/rus/docs/V170001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5</cp:revision>
  <dcterms:created xsi:type="dcterms:W3CDTF">2018-01-10T05:58:00Z</dcterms:created>
  <dcterms:modified xsi:type="dcterms:W3CDTF">2018-03-20T03:33:00Z</dcterms:modified>
</cp:coreProperties>
</file>